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7C5" w:rsidRPr="007C3DC7" w:rsidRDefault="00F907C5" w:rsidP="00F907C5">
      <w:pPr>
        <w:spacing w:before="40" w:after="40" w:line="240" w:lineRule="auto"/>
        <w:ind w:left="1134" w:right="1134"/>
        <w:jc w:val="center"/>
        <w:outlineLvl w:val="0"/>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 xml:space="preserve">ДОГОВОР ТРАНСПОРТНОЙ ЭКСПЕДИЦИИ </w:t>
      </w:r>
      <w:r w:rsidRPr="007C3DC7">
        <w:rPr>
          <w:rFonts w:ascii="Times New Roman" w:eastAsia="Times New Roman" w:hAnsi="Times New Roman" w:cs="Times New Roman"/>
          <w:b/>
          <w:bCs/>
          <w:sz w:val="23"/>
          <w:szCs w:val="23"/>
          <w:lang w:eastAsia="ru-RU"/>
        </w:rPr>
        <w:t>№ _______</w:t>
      </w:r>
    </w:p>
    <w:p w:rsidR="00F907C5" w:rsidRPr="007C3DC7" w:rsidRDefault="00F01D4C" w:rsidP="00F907C5">
      <w:pPr>
        <w:spacing w:after="0" w:line="240" w:lineRule="auto"/>
        <w:outlineLvl w:val="0"/>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p>
    <w:p w:rsidR="00BB02BA" w:rsidRPr="007C3DC7" w:rsidRDefault="00BB02BA" w:rsidP="00BB02BA">
      <w:pPr>
        <w:spacing w:after="0" w:line="276" w:lineRule="auto"/>
        <w:ind w:left="360" w:hanging="360"/>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г. </w:t>
      </w:r>
      <w:r w:rsidR="00506210">
        <w:rPr>
          <w:rFonts w:ascii="Times New Roman" w:eastAsia="Times New Roman" w:hAnsi="Times New Roman" w:cs="Times New Roman"/>
          <w:b/>
          <w:sz w:val="23"/>
          <w:szCs w:val="23"/>
          <w:lang w:eastAsia="ru-RU"/>
        </w:rPr>
        <w:t>Владивосток</w:t>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t xml:space="preserve">                                </w:t>
      </w:r>
      <w:r w:rsidRPr="007C3DC7">
        <w:rPr>
          <w:rFonts w:ascii="Times New Roman" w:eastAsia="Times New Roman" w:hAnsi="Times New Roman" w:cs="Times New Roman"/>
          <w:b/>
          <w:bCs/>
          <w:sz w:val="23"/>
          <w:szCs w:val="23"/>
          <w:lang w:eastAsia="ru-RU"/>
        </w:rPr>
        <w:t>«___» _________ 20</w:t>
      </w:r>
      <w:r>
        <w:rPr>
          <w:rFonts w:ascii="Times New Roman" w:eastAsia="Times New Roman" w:hAnsi="Times New Roman" w:cs="Times New Roman"/>
          <w:b/>
          <w:bCs/>
          <w:sz w:val="23"/>
          <w:szCs w:val="23"/>
          <w:lang w:eastAsia="ru-RU"/>
        </w:rPr>
        <w:t>___</w:t>
      </w:r>
      <w:r w:rsidRPr="007C3DC7">
        <w:rPr>
          <w:rFonts w:ascii="Times New Roman" w:eastAsia="Times New Roman" w:hAnsi="Times New Roman" w:cs="Times New Roman"/>
          <w:b/>
          <w:bCs/>
          <w:sz w:val="23"/>
          <w:szCs w:val="23"/>
          <w:lang w:eastAsia="ru-RU"/>
        </w:rPr>
        <w:t xml:space="preserve"> года</w:t>
      </w:r>
    </w:p>
    <w:p w:rsidR="00BB02BA" w:rsidRPr="007C3DC7" w:rsidRDefault="00BB02BA" w:rsidP="00BB02BA">
      <w:pPr>
        <w:spacing w:after="0" w:line="276" w:lineRule="auto"/>
        <w:jc w:val="both"/>
        <w:rPr>
          <w:rFonts w:ascii="Times New Roman" w:eastAsia="Times New Roman" w:hAnsi="Times New Roman" w:cs="Times New Roman"/>
          <w:b/>
          <w:bCs/>
          <w:sz w:val="23"/>
          <w:szCs w:val="23"/>
          <w:lang w:eastAsia="ru-RU"/>
        </w:rPr>
      </w:pPr>
    </w:p>
    <w:p w:rsidR="00BB02BA" w:rsidRPr="007C3DC7" w:rsidRDefault="00BB02BA" w:rsidP="0021705F">
      <w:pPr>
        <w:spacing w:after="0" w:line="276"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Общество с ограниченной ответственностью «</w:t>
      </w:r>
      <w:r w:rsidRPr="007C3DC7">
        <w:rPr>
          <w:rFonts w:ascii="Times New Roman" w:eastAsia="Times New Roman" w:hAnsi="Times New Roman" w:cs="Times New Roman"/>
          <w:b/>
          <w:bCs/>
          <w:sz w:val="23"/>
          <w:szCs w:val="23"/>
          <w:lang w:eastAsia="ru-RU"/>
        </w:rPr>
        <w:t>ВИТЭКА</w:t>
      </w:r>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sz w:val="23"/>
          <w:szCs w:val="23"/>
          <w:lang w:eastAsia="ru-RU"/>
        </w:rPr>
        <w:t xml:space="preserve">именуемый в дальнейшем </w:t>
      </w:r>
      <w:r w:rsidRPr="007C3DC7">
        <w:rPr>
          <w:rFonts w:ascii="Times New Roman" w:eastAsia="Times New Roman" w:hAnsi="Times New Roman" w:cs="Times New Roman"/>
          <w:b/>
          <w:sz w:val="23"/>
          <w:szCs w:val="23"/>
          <w:lang w:eastAsia="ru-RU"/>
        </w:rPr>
        <w:t>«Экспедитор»</w:t>
      </w:r>
      <w:r w:rsidRPr="007C3DC7">
        <w:rPr>
          <w:rFonts w:ascii="Times New Roman" w:eastAsia="Times New Roman" w:hAnsi="Times New Roman" w:cs="Times New Roman"/>
          <w:sz w:val="23"/>
          <w:szCs w:val="23"/>
          <w:lang w:eastAsia="ru-RU"/>
        </w:rPr>
        <w:t xml:space="preserve">, в лице </w:t>
      </w:r>
      <w:r w:rsidR="00506210" w:rsidRPr="00506210">
        <w:rPr>
          <w:rFonts w:ascii="Times New Roman" w:eastAsia="Times New Roman" w:hAnsi="Times New Roman" w:cs="Times New Roman"/>
          <w:sz w:val="23"/>
          <w:szCs w:val="23"/>
          <w:lang w:eastAsia="ru-RU"/>
        </w:rPr>
        <w:t>Каминско</w:t>
      </w:r>
      <w:r w:rsidR="00506210">
        <w:rPr>
          <w:rFonts w:ascii="Times New Roman" w:eastAsia="Times New Roman" w:hAnsi="Times New Roman" w:cs="Times New Roman"/>
          <w:sz w:val="23"/>
          <w:szCs w:val="23"/>
          <w:lang w:eastAsia="ru-RU"/>
        </w:rPr>
        <w:t>го</w:t>
      </w:r>
      <w:r w:rsidR="00506210" w:rsidRPr="00506210">
        <w:rPr>
          <w:rFonts w:ascii="Times New Roman" w:eastAsia="Times New Roman" w:hAnsi="Times New Roman" w:cs="Times New Roman"/>
          <w:sz w:val="23"/>
          <w:szCs w:val="23"/>
          <w:lang w:eastAsia="ru-RU"/>
        </w:rPr>
        <w:t xml:space="preserve"> Евгени</w:t>
      </w:r>
      <w:r w:rsidR="00506210">
        <w:rPr>
          <w:rFonts w:ascii="Times New Roman" w:eastAsia="Times New Roman" w:hAnsi="Times New Roman" w:cs="Times New Roman"/>
          <w:sz w:val="23"/>
          <w:szCs w:val="23"/>
          <w:lang w:eastAsia="ru-RU"/>
        </w:rPr>
        <w:t>я</w:t>
      </w:r>
      <w:r w:rsidR="00506210" w:rsidRPr="00506210">
        <w:rPr>
          <w:rFonts w:ascii="Times New Roman" w:eastAsia="Times New Roman" w:hAnsi="Times New Roman" w:cs="Times New Roman"/>
          <w:sz w:val="23"/>
          <w:szCs w:val="23"/>
          <w:lang w:eastAsia="ru-RU"/>
        </w:rPr>
        <w:t xml:space="preserve"> Владимирович</w:t>
      </w:r>
      <w:r w:rsidR="00506210">
        <w:rPr>
          <w:rFonts w:ascii="Times New Roman" w:eastAsia="Times New Roman" w:hAnsi="Times New Roman" w:cs="Times New Roman"/>
          <w:sz w:val="23"/>
          <w:szCs w:val="23"/>
          <w:lang w:eastAsia="ru-RU"/>
        </w:rPr>
        <w:t>а</w:t>
      </w:r>
      <w:r w:rsidR="0021705F" w:rsidRPr="0021705F">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действующе</w:t>
      </w:r>
      <w:r>
        <w:rPr>
          <w:rFonts w:ascii="Times New Roman" w:eastAsia="Times New Roman" w:hAnsi="Times New Roman" w:cs="Times New Roman"/>
          <w:sz w:val="23"/>
          <w:szCs w:val="23"/>
          <w:lang w:eastAsia="ru-RU"/>
        </w:rPr>
        <w:t>го</w:t>
      </w:r>
      <w:r w:rsidRPr="007C3DC7">
        <w:rPr>
          <w:rFonts w:ascii="Times New Roman" w:eastAsia="Times New Roman" w:hAnsi="Times New Roman" w:cs="Times New Roman"/>
          <w:sz w:val="23"/>
          <w:szCs w:val="23"/>
          <w:lang w:eastAsia="ru-RU"/>
        </w:rPr>
        <w:t xml:space="preserve"> на основании </w:t>
      </w:r>
      <w:r w:rsidR="00621758">
        <w:rPr>
          <w:rFonts w:ascii="Times New Roman" w:eastAsia="Times New Roman" w:hAnsi="Times New Roman" w:cs="Times New Roman"/>
          <w:sz w:val="23"/>
          <w:szCs w:val="23"/>
          <w:lang w:eastAsia="ru-RU"/>
        </w:rPr>
        <w:t xml:space="preserve">доверенности от </w:t>
      </w:r>
      <w:r w:rsidR="0052766D">
        <w:rPr>
          <w:rFonts w:ascii="Times New Roman" w:eastAsia="Times New Roman" w:hAnsi="Times New Roman" w:cs="Times New Roman"/>
          <w:sz w:val="23"/>
          <w:szCs w:val="23"/>
          <w:lang w:eastAsia="ru-RU"/>
        </w:rPr>
        <w:t>1</w:t>
      </w:r>
      <w:r w:rsidR="00506210">
        <w:rPr>
          <w:rFonts w:ascii="Times New Roman" w:eastAsia="Times New Roman" w:hAnsi="Times New Roman" w:cs="Times New Roman"/>
          <w:sz w:val="23"/>
          <w:szCs w:val="23"/>
          <w:lang w:eastAsia="ru-RU"/>
        </w:rPr>
        <w:t>4</w:t>
      </w:r>
      <w:r w:rsidR="00621758">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0</w:t>
      </w:r>
      <w:r w:rsidR="00506210">
        <w:rPr>
          <w:rFonts w:ascii="Times New Roman" w:eastAsia="Times New Roman" w:hAnsi="Times New Roman" w:cs="Times New Roman"/>
          <w:sz w:val="23"/>
          <w:szCs w:val="23"/>
          <w:lang w:eastAsia="ru-RU"/>
        </w:rPr>
        <w:t>6</w:t>
      </w:r>
      <w:r w:rsidR="00621758">
        <w:rPr>
          <w:rFonts w:ascii="Times New Roman" w:eastAsia="Times New Roman" w:hAnsi="Times New Roman" w:cs="Times New Roman"/>
          <w:sz w:val="23"/>
          <w:szCs w:val="23"/>
          <w:lang w:eastAsia="ru-RU"/>
        </w:rPr>
        <w:t>.202</w:t>
      </w:r>
      <w:r w:rsidR="00506210">
        <w:rPr>
          <w:rFonts w:ascii="Times New Roman" w:eastAsia="Times New Roman" w:hAnsi="Times New Roman" w:cs="Times New Roman"/>
          <w:sz w:val="23"/>
          <w:szCs w:val="23"/>
          <w:lang w:eastAsia="ru-RU"/>
        </w:rPr>
        <w:t xml:space="preserve">4 </w:t>
      </w:r>
      <w:r w:rsidR="00621758">
        <w:rPr>
          <w:rFonts w:ascii="Times New Roman" w:eastAsia="Times New Roman" w:hAnsi="Times New Roman" w:cs="Times New Roman"/>
          <w:sz w:val="23"/>
          <w:szCs w:val="23"/>
          <w:lang w:eastAsia="ru-RU"/>
        </w:rPr>
        <w:t>г. №</w:t>
      </w:r>
      <w:r w:rsidR="00506210" w:rsidRPr="00506210">
        <w:rPr>
          <w:rFonts w:ascii="Times New Roman" w:eastAsia="Times New Roman" w:hAnsi="Times New Roman" w:cs="Times New Roman"/>
          <w:sz w:val="23"/>
          <w:szCs w:val="23"/>
          <w:lang w:eastAsia="ru-RU"/>
        </w:rPr>
        <w:t>42-2024</w:t>
      </w:r>
      <w:r w:rsidRPr="007C3DC7">
        <w:rPr>
          <w:rFonts w:ascii="Times New Roman" w:eastAsia="Times New Roman" w:hAnsi="Times New Roman" w:cs="Times New Roman"/>
          <w:sz w:val="23"/>
          <w:szCs w:val="23"/>
          <w:lang w:eastAsia="ru-RU"/>
        </w:rPr>
        <w:t>, с одной стороны,</w:t>
      </w: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 и</w:t>
      </w:r>
      <w:r w:rsidR="0021705F">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__________________________________________________</w:t>
      </w:r>
      <w:r w:rsidRPr="007C3DC7">
        <w:rPr>
          <w:rFonts w:ascii="Times New Roman" w:eastAsia="Times New Roman" w:hAnsi="Times New Roman" w:cs="Times New Roman"/>
          <w:b/>
          <w:bCs/>
          <w:sz w:val="23"/>
          <w:szCs w:val="23"/>
          <w:lang w:eastAsia="ru-RU"/>
        </w:rPr>
        <w:t>,</w:t>
      </w:r>
      <w:r w:rsidRPr="007C3DC7">
        <w:rPr>
          <w:rFonts w:ascii="Times New Roman" w:eastAsia="Times New Roman" w:hAnsi="Times New Roman" w:cs="Times New Roman"/>
          <w:sz w:val="23"/>
          <w:szCs w:val="23"/>
          <w:lang w:eastAsia="ru-RU"/>
        </w:rPr>
        <w:t xml:space="preserve"> именуемое в дальнейшем </w:t>
      </w:r>
      <w:r w:rsidRPr="007C3DC7">
        <w:rPr>
          <w:rFonts w:ascii="Times New Roman" w:eastAsia="Times New Roman" w:hAnsi="Times New Roman" w:cs="Times New Roman"/>
          <w:b/>
          <w:bCs/>
          <w:sz w:val="23"/>
          <w:szCs w:val="23"/>
          <w:lang w:eastAsia="ru-RU"/>
        </w:rPr>
        <w:t>«Клиент»</w:t>
      </w:r>
      <w:r w:rsidRPr="007C3DC7">
        <w:rPr>
          <w:rFonts w:ascii="Times New Roman" w:eastAsia="Times New Roman" w:hAnsi="Times New Roman" w:cs="Times New Roman"/>
          <w:bCs/>
          <w:sz w:val="23"/>
          <w:szCs w:val="23"/>
          <w:lang w:eastAsia="ru-RU"/>
        </w:rPr>
        <w:t xml:space="preserve"> в лице</w:t>
      </w:r>
      <w:r w:rsidRPr="007C3DC7">
        <w:rPr>
          <w:rFonts w:ascii="Times New Roman" w:eastAsia="Times New Roman" w:hAnsi="Times New Roman" w:cs="Times New Roman"/>
          <w:sz w:val="23"/>
          <w:szCs w:val="23"/>
          <w:lang w:eastAsia="ru-RU"/>
        </w:rPr>
        <w:t xml:space="preserve"> _________________________________________, действующего на основании _____________________, с другой стороны, вместе именуемые «Стороны», заключили настоящий Договор транспортной экспедиции о нижеследующем:</w:t>
      </w:r>
    </w:p>
    <w:p w:rsidR="00335BE4" w:rsidRPr="00335BE4" w:rsidRDefault="00335BE4" w:rsidP="00335BE4">
      <w:pPr>
        <w:spacing w:after="0" w:line="276" w:lineRule="auto"/>
        <w:ind w:firstLine="708"/>
        <w:jc w:val="both"/>
        <w:rPr>
          <w:rFonts w:ascii="Times New Roman" w:eastAsia="Times New Roman" w:hAnsi="Times New Roman" w:cs="Times New Roman"/>
          <w:sz w:val="23"/>
          <w:szCs w:val="23"/>
          <w:lang w:eastAsia="ru-RU"/>
        </w:rPr>
      </w:pP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ПРЕДМЕТ ДОГОВОРА</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1.1. Экспедитор в течение срока действия настоящего договора обязуется</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от своего имени и за счет Клиента выполнить и/или организовать выполнение транспортно-экспедиционных услуг связанных с перевозкой грузов Клиента, а Клиент обязуется оплатить Экспедитору вознаграждение за вышеуказанные услуги в порядке и в сроки, установленные настоящим договором. </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1.2. Объем услуг Экспедитора, права и обязанности Сторон определяются настоящим договором и экспедиторскими документами, являющимися неотъемлемой частью настоящего договора. </w:t>
      </w: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ПРАВА И ОБЯЗАННОСТИ СТОРОН</w:t>
      </w: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2.1. Экспедитор 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2.1.1. Экспедитор име</w:t>
      </w:r>
      <w:r w:rsidR="00080651">
        <w:rPr>
          <w:rFonts w:ascii="Times New Roman" w:eastAsia="Times New Roman" w:hAnsi="Times New Roman" w:cs="Times New Roman"/>
          <w:sz w:val="23"/>
          <w:szCs w:val="23"/>
          <w:lang w:eastAsia="ru-RU"/>
        </w:rPr>
        <w:t>ет право требовать доверенность по образцу,  размещённому</w:t>
      </w:r>
      <w:r w:rsidRPr="00335BE4">
        <w:rPr>
          <w:rFonts w:ascii="Times New Roman" w:eastAsia="Times New Roman" w:hAnsi="Times New Roman" w:cs="Times New Roman"/>
          <w:sz w:val="23"/>
          <w:szCs w:val="23"/>
          <w:lang w:eastAsia="ru-RU"/>
        </w:rPr>
        <w:t xml:space="preserve">  на сайте Экспедитора </w:t>
      </w:r>
      <w:hyperlink r:id="rId7"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 - от отправителя груза на право сдачи груза, объявления его стоимости, согласования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от получателя груза на право получения груза.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юридического лица должна быть заверена печатью и подписью руководителя организации;</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физического лица должна быть нотариально заверенная.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2.1.2. Экспедитор самостоятельно определяет маршрут доставки и вид транспорта (железнодорожный, автомобильный, воздушный, морской, речной, иной), сочетание нескольких видов транспорта (кроме случая, указанного в пункте 2.3.2 настоящего договора).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На основании представленных Клиентом сведений и документов Экспедитор заполняет экспедиторскую расписку, в которой фиксирует необходимые для надлежащего исполнения обязательства сведения. Достоверность, представленных Клиентом сведений, включая сведения о свойствах груза и условиях его перевозки проверена путем сверки сопроводительных документов на груз или иных документов на груз с данными, предоставленными Клиентом о грузе, а также с перечнем грузов, запрещенных или ограниченных к перевозке и перечнем товаров ограниченных и/или изъятых из гражданского оборота без внутри тарного пересчета и определения стоимости груза, что подтверждается подписью Экспедитора в экспедиторской расписке.</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Осуществляемая Экспедитором проверка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Клиентом относительно свойств груза, условий его перевозки, считается исполненной с момента установления наименования перевозимого груза, свойств принятого груза и условий его перевозки. Право на объявление или не объявление стоимости груза и предоставление документов в подтверждение стоимости груза остается за Клиентом.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2.1.3. Экспедитор имеет право требовать от Клиента обеспечить необходимую транспортную упаковку и транспортную маркировку сдаваемого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2.1.4. Не принимать к перевозке грузы, требующие специальных условий транспортировки или запрещённых к перевозке без специального разрешения. К таким грузам относятся: денежные средства, драгоценности, ценные бумаги, документы, удостоверяющие личность, различного рода разрешительные документы, антиквариат, алкогольная продукция, оружие и боеприпасы, сильнодействующие лекарственные препараты, наркотические вещества, продукты питания, животные, растения, радиоактивные, взрывчатые, едкие, легковоспламеняющиеся и другие опасные вещества, порнографические материалы, аккумуляторы, грузы для которых необходимо соблюдать тепловой режим. Также не принимать к перевозке предметы, которые по своему характеру или </w:t>
      </w:r>
      <w:r w:rsidRPr="00335BE4">
        <w:rPr>
          <w:rFonts w:ascii="Times New Roman" w:eastAsia="Times New Roman" w:hAnsi="Times New Roman" w:cs="Times New Roman"/>
          <w:sz w:val="23"/>
          <w:szCs w:val="23"/>
          <w:lang w:eastAsia="ru-RU"/>
        </w:rPr>
        <w:lastRenderedPageBreak/>
        <w:t>упаковке могут нанести вред другим грузам и сотрудникам Экспедитора. В случае если в процессе перевозки будет обнаружен опасный груз, Экспедитор имеет право в любое время обезвредить или уничтожить его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2.1.5. Экспедитор вправе осматривать принимаемый (либо принятый) груз на соответствие его сведениям, заявленным Клиентом.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2.1.6.</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неоплаты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2.1.7.</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отказа Клиента от оплаты услуг Экспедитора или неоплаты услуг Экспедитора в течение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2.1.8.</w:t>
      </w:r>
      <w:r w:rsidRPr="00335BE4">
        <w:rPr>
          <w:rFonts w:ascii="Times New Roman" w:eastAsia="Calibri" w:hAnsi="Times New Roman" w:cs="Times New Roman"/>
          <w:sz w:val="23"/>
          <w:szCs w:val="23"/>
        </w:rPr>
        <w:t xml:space="preserve"> Извещать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w:t>
      </w:r>
      <w:r w:rsidR="00582442">
        <w:rPr>
          <w:rFonts w:ascii="Times New Roman" w:eastAsia="Calibri" w:hAnsi="Times New Roman" w:cs="Times New Roman"/>
          <w:sz w:val="23"/>
          <w:szCs w:val="23"/>
        </w:rPr>
        <w:t>очте</w:t>
      </w:r>
      <w:r w:rsidRPr="00335BE4">
        <w:rPr>
          <w:rFonts w:ascii="Times New Roman" w:eastAsia="Calibri" w:hAnsi="Times New Roman" w:cs="Times New Roman"/>
          <w:sz w:val="23"/>
          <w:szCs w:val="23"/>
        </w:rPr>
        <w:t>. Грузополучатель считается извещенным с момента направления уведомления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2.1.09. Отказаться от перевозки груза при условии невозможности оказания услуги по транспортировке.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2.1.10.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2.1.11. За время вынужденного нахождения (простоя) Экспедитора у грузоотправителя/грузополучателя, превышающее 30 (тридцать) минут, взимать дополнительную плату в соответствии с тарифами (прайс-лист), указанными на сайте </w:t>
      </w:r>
      <w:hyperlink r:id="rId8"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 Время прибытия Экспедитора и время фактической приемки/выдачи груза фиксируется в одностороннем порядке сотрудником Экспедитора на бланке экспедиторской расписке.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582442" w:rsidP="00335BE4">
      <w:pPr>
        <w:tabs>
          <w:tab w:val="left" w:pos="8471"/>
        </w:tabs>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w:t>
      </w:r>
      <w:r w:rsidR="00335BE4" w:rsidRPr="00335BE4">
        <w:rPr>
          <w:rFonts w:ascii="Times New Roman" w:eastAsia="Times New Roman" w:hAnsi="Times New Roman" w:cs="Times New Roman"/>
          <w:b/>
          <w:sz w:val="23"/>
          <w:szCs w:val="23"/>
          <w:lang w:eastAsia="ru-RU"/>
        </w:rPr>
        <w:t>.2 Экспедитор обязуется</w:t>
      </w:r>
      <w:r w:rsidR="00335BE4"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2.2.1.</w:t>
      </w:r>
      <w:r w:rsidRPr="00335BE4">
        <w:rPr>
          <w:rFonts w:ascii="Times New Roman" w:eastAsia="Times New Roman" w:hAnsi="Times New Roman" w:cs="Times New Roman"/>
          <w:sz w:val="23"/>
          <w:szCs w:val="23"/>
          <w:lang w:eastAsia="ru-RU"/>
        </w:rPr>
        <w:t xml:space="preserve"> Принять груз от Клиента, либо лица, указанного Клиентом в качестве грузоотправителя и выдать Клиенту экспедиторский документ с указанием реквизитов отправителя и получателя, наименования и количества мест груза, суммы и формы оплаты.</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2.2.2. Осуществить доставку груза в пункт назначения и его передачу грузополучателю со складов Экспедитора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2.2.3. Обеспечивать сохранность груза и целостность упаковки.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2.3. Клиент</w:t>
      </w:r>
      <w:r w:rsidRPr="00335BE4">
        <w:rPr>
          <w:rFonts w:ascii="Times New Roman" w:eastAsia="Times New Roman" w:hAnsi="Times New Roman" w:cs="Times New Roman"/>
          <w:sz w:val="23"/>
          <w:szCs w:val="23"/>
          <w:lang w:eastAsia="ru-RU"/>
        </w:rPr>
        <w:t xml:space="preserve"> </w:t>
      </w:r>
      <w:r w:rsidRPr="00335BE4">
        <w:rPr>
          <w:rFonts w:ascii="Times New Roman" w:eastAsia="Times New Roman" w:hAnsi="Times New Roman" w:cs="Times New Roman"/>
          <w:b/>
          <w:sz w:val="23"/>
          <w:szCs w:val="23"/>
          <w:lang w:eastAsia="ru-RU"/>
        </w:rPr>
        <w:t>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2.3.1.</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За плату воспользоваться дополнительными услугами Экспедитора, указанными на сайте </w:t>
      </w:r>
      <w:hyperlink r:id="rId9"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2.3.2. Клиент вправе письменно указать Экспедитору вид транспорта (сочетание нескольких видов транспорта). В данном случае Экспедитор принимает груз к перевозке при наличии возможности обеспечить такую перевозку.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2.3.3. Перечислить на расчетный счет Экспедитора предоплату в счет будущих отправок (авансовые платежи).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2.4. Клиент обязуется:</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sz w:val="23"/>
          <w:szCs w:val="23"/>
          <w:lang w:eastAsia="ru-RU"/>
        </w:rPr>
        <w:t xml:space="preserve">2.4.1. За свой счет и своими силами доставить груз, предназначенный для перевозки, на склады Экспедитора в рабочие дни и часы работы склада.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2.4.2</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Подготовить груз к перевозке (затарить, упаковать и т.п.) в соответствие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и имуществу Экспедитора. В случае неосуществления </w:t>
      </w:r>
      <w:r w:rsidRPr="00335BE4">
        <w:rPr>
          <w:rFonts w:ascii="Times New Roman" w:eastAsia="Times New Roman" w:hAnsi="Times New Roman" w:cs="Times New Roman"/>
          <w:sz w:val="23"/>
          <w:szCs w:val="23"/>
          <w:lang w:eastAsia="ru-RU"/>
        </w:rPr>
        <w:lastRenderedPageBreak/>
        <w:t xml:space="preserve">необходимой упаковки, ответственность за все последствия порчи, повреждения и утраты несет Клиент.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2.4.3. При передаче груза сообщать Экспедитору об особенностях груза, передаваемого к перевозке, незнание которых может повлиять на его сохранность при транспортировке, погрузо-разгрузочных работах.</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2.4.4. Не предъявлять к перевозке запрещенные и опасные грузы (п.2.1.4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2.4.5. Своевременно оплачивать услуги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2.4.6. Обеспечить наличие у лица, уполномоченного на сдачу/получение груза доверенности, соответствующей требованиям п. 2.1.1.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2.4.7. Обеспечить наличие товаросопроводительных документов перевозимых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2.4.8. Своими силами и за свой счет осуществить выгрузку и погрузк</w:t>
      </w:r>
      <w:r w:rsidR="00582442">
        <w:rPr>
          <w:rFonts w:ascii="Times New Roman" w:eastAsia="Times New Roman" w:hAnsi="Times New Roman" w:cs="Times New Roman"/>
          <w:sz w:val="23"/>
          <w:szCs w:val="23"/>
          <w:lang w:eastAsia="ru-RU"/>
        </w:rPr>
        <w:t>у груза на складе Клиента</w:t>
      </w:r>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2.4.9. В случае изменения грузополучателя после отправки груза и до его получения, грузоотправитель обязан уведомить Экспедитора об этом в письменной форме.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2.4.10. Объявить стоимость (ценность) груза. Объявленная стоимость (ценность) груза не должна превышать действительную стоимость груза.</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3. ОПЛАТА ПО ДОГОВОРУ И ПОРЯДОК РАСЧЕТОВ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3.1. Размер платы за услуги Экспедитора и иные причитающиеся Экспедитору суммы, связанные с оказанием транспортно-экспедиционных услуг, определяются на основании расценок (тарифов Экспедитора) действующих на момент отправки. Тарифы, ставки и иные сборы размещены на сайте </w:t>
      </w:r>
      <w:hyperlink r:id="rId10"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Calibri" w:hAnsi="Times New Roman" w:cs="Times New Roman"/>
          <w:sz w:val="23"/>
          <w:szCs w:val="23"/>
        </w:rPr>
        <w:t xml:space="preserve">. </w:t>
      </w:r>
      <w:r w:rsidRPr="00335BE4">
        <w:rPr>
          <w:rFonts w:ascii="Times New Roman" w:eastAsia="Times New Roman" w:hAnsi="Times New Roman" w:cs="Times New Roman"/>
          <w:sz w:val="23"/>
          <w:szCs w:val="23"/>
          <w:lang w:eastAsia="ru-RU"/>
        </w:rPr>
        <w:t xml:space="preserve">Сведения о расценках доводятся до Клиента в момент оформления заявки. Экспедитор вправе в одностороннем порядке изменять размер платы за услуги Экспедитора, кроме случая уже принятой к исполнению Экспедитором заявки Клиента. </w:t>
      </w:r>
    </w:p>
    <w:p w:rsidR="00335BE4" w:rsidRPr="00335BE4" w:rsidRDefault="00335BE4" w:rsidP="00335BE4">
      <w:pPr>
        <w:tabs>
          <w:tab w:val="left" w:pos="7560"/>
        </w:tabs>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3.2. Клиент самостоятельно отслеживает изменение тарифов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3.3. Расчеты по настоящему Договору могут осуществляться наличными денежными средствами, либо в безналичном порядке путем перечисления денежных средств на расчетный счет Экспедитора или по его письменному поручению на счета третьих лиц.</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3.4. Оплата наличными денежными средствами может производиться Клиентом как при передаче груза Экспедитору, так и при получении груза грузополучателем. В случае оплаты услуг Экспедитора иным лицом, чем Клиент, последний обязан уведомить Плательщика об условиях настоящего Договора в части правил приема и получения груза, тарифов, общей стоимости услуг Экспедитора и прочего.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3.5.</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Кли</w:t>
      </w:r>
      <w:r w:rsidR="008C3144">
        <w:rPr>
          <w:rFonts w:ascii="Times New Roman" w:eastAsia="Times New Roman" w:hAnsi="Times New Roman" w:cs="Times New Roman"/>
          <w:sz w:val="23"/>
          <w:szCs w:val="23"/>
          <w:lang w:eastAsia="ru-RU"/>
        </w:rPr>
        <w:t>ент оплачивает услуги по счету, выставленным Экспедитором, до выдачи груза грузополучателю</w:t>
      </w:r>
      <w:r w:rsidRPr="00335BE4">
        <w:rPr>
          <w:rFonts w:ascii="Times New Roman" w:eastAsia="Times New Roman" w:hAnsi="Times New Roman" w:cs="Times New Roman"/>
          <w:sz w:val="23"/>
          <w:szCs w:val="23"/>
          <w:lang w:eastAsia="ru-RU"/>
        </w:rPr>
        <w:t>, если иное не определено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3.6. Расходы Экспедит</w:t>
      </w:r>
      <w:r w:rsidR="008C3144">
        <w:rPr>
          <w:rFonts w:ascii="Times New Roman" w:eastAsia="Times New Roman" w:hAnsi="Times New Roman" w:cs="Times New Roman"/>
          <w:sz w:val="23"/>
          <w:szCs w:val="23"/>
          <w:lang w:eastAsia="ru-RU"/>
        </w:rPr>
        <w:t>ора по перевозке грузов Клиента (или иным лицом Плательщика</w:t>
      </w:r>
      <w:r w:rsidRPr="00335BE4">
        <w:rPr>
          <w:rFonts w:ascii="Times New Roman" w:eastAsia="Times New Roman" w:hAnsi="Times New Roman" w:cs="Times New Roman"/>
          <w:sz w:val="23"/>
          <w:szCs w:val="23"/>
          <w:lang w:eastAsia="ru-RU"/>
        </w:rPr>
        <w:t>) не компенсируются, так как размер платы за услуги Экспедитора (вознаграждение Экспедитора), установлен с учетом всех расходов по перевозке грузов и не зависит от их фактических размеров.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3.7. В случае отказа либо неполучения ответа в разумный срок от лица, указанного Клиентом в качестве Плательщика, от получения груза и/или оплаты услуг (счетов) Экспедитора, Клиент несет ответственность перед Экспедитором за неисполнение обязательств по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3.8.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4. ПОРЯДОК ПРИЕМА, ХРАНЕНИЯ И ВЫДАЧИ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 Прием груза Экспедитором производится согласно количеству грузомест, объему, и весу, содержимое груза не досматривается на предмет работоспособности, комплектации, качества, соответствия ассортименту, указанному в товаросопроводительных документах, наличия явных или скрытых дефектов, чувствительности к температурному и механическому воздействию. По соглашению сторон, Экспедитор и клиент могут предусмотреть иной порядок приема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4.2. Грузы принимаются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Грузоотправителей, а также не требует нотариально удостоверенную доверенность для подтверждения полномочий Грузоотправителя в случаях, предусмотренных частью 2 ст.312 Гражданского кодекса РФ. Надлежащей доверенностью, подтверждающей полномочия на передачу </w:t>
      </w:r>
      <w:r w:rsidRPr="00335BE4">
        <w:rPr>
          <w:rFonts w:ascii="Times New Roman" w:eastAsia="Times New Roman" w:hAnsi="Times New Roman" w:cs="Times New Roman"/>
          <w:sz w:val="23"/>
          <w:szCs w:val="23"/>
          <w:lang w:eastAsia="ru-RU"/>
        </w:rPr>
        <w:lastRenderedPageBreak/>
        <w:t>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 приема груза от неуполномоченного лица при обычном осмотре документов, предъявленных представителем Грузоотправителя.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4.3. В подтверждение факта передачи груза Экспедитору Клиенту выдается подписанная со стороны Экспедитора экспедиторская расписка. Экспедиторская расписка оформляется на основании сведений, представленных Клиентом и должна содержать всю необходимую, полную, точную и достоверную информацию.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4.4. Упаковка груза осуществляется Клиентом в соответствии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4.5. В качестве дополнительной услуги по организации перевозки груза, Клиентом может быть заказана упаковка груза на складе Экспедитора, за счет Клиента при условии, если Экспедитор имеет возможность оказания данной услуги. Упаковка осуществляется Экспедитором исходя из предъявляемых требований Экспедитора, и не учитывает специальные правила упаковки конкретного груза, установленные законодательством. Сведения об услуге «упаковка груза» и ее стоимости отражаются в экспедиторской расписке.</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4.6.</w:t>
      </w:r>
      <w:r w:rsidRPr="00335BE4">
        <w:rPr>
          <w:rFonts w:ascii="Times New Roman" w:eastAsia="Calibri" w:hAnsi="Times New Roman" w:cs="Times New Roman"/>
          <w:sz w:val="23"/>
          <w:szCs w:val="23"/>
        </w:rPr>
        <w:t xml:space="preserve"> Экспедитор от своего имени и за счет Клиента осуществляет страхование груза. Страхование производится по тарифам и условиям, размещенным на сайте </w:t>
      </w:r>
      <w:hyperlink r:id="rId11"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Calibri" w:hAnsi="Times New Roman" w:cs="Times New Roman"/>
          <w:sz w:val="23"/>
          <w:szCs w:val="23"/>
        </w:rPr>
        <w:t xml:space="preserve">.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4.6.1. Клиент акцептом настоящего Договора и/или Грузоотправитель подписанием экспедиторской расписки подтверждает, что передача груза с объявленной стоимостью:</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более 100 (ста) рублей за 1 (один) килограмм груза, переданного Экспедитору;</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- 300 000 (триста тысяч) рублей и более не зависимо от веса груза, переданного Экспедитору;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является поручением Экспедитору застраховать груз за счет Клиента, если иное не определено дополнительным соглашением Сторон. Дополнительной заявки для страхования такого груза не требуется. Отказ от услуги «Страхование» после сдачи груза Экспедитору не допускается.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4.6.2. Расходы по страхованию груза не включаются в тарифы Экспедитора на организацию перевозки и оплачиваются Клиентом/Плательщиком дополнительно</w:t>
      </w:r>
      <w:r w:rsidRPr="00335BE4">
        <w:rPr>
          <w:rFonts w:ascii="Times New Roman" w:eastAsia="Calibri" w:hAnsi="Times New Roman" w:cs="Times New Roman"/>
          <w:b/>
          <w:sz w:val="23"/>
          <w:szCs w:val="23"/>
        </w:rPr>
        <w:t xml:space="preserve"> </w:t>
      </w:r>
      <w:r w:rsidRPr="00335BE4">
        <w:rPr>
          <w:rFonts w:ascii="Times New Roman" w:eastAsia="Calibri" w:hAnsi="Times New Roman" w:cs="Times New Roman"/>
          <w:sz w:val="23"/>
          <w:szCs w:val="23"/>
        </w:rPr>
        <w:t>до момента выдачи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4.6.3. Клиент сообщает Экспедитору о наступлении страхового случая в течение 2 (двух) рабочих дней с момента получения груза, если иной порядок не предусмотрен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4.7. Выдача груза Грузополучателю производится на складе Экспедитора в том же порядке, в каком груз был принят от Грузоотправителя.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4.8. Грузы выдаются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в случаях, предусмотренных частью 2 ст.312 Гражданского кодекса РФ.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 xml:space="preserve">Также Экспедитор вправе выдать груз лицу, чьи полномочия, в силу положений статьи 182 Гражданского кодекса РФ, могут явствовать из обстановки, в которой действует представитель.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4.9. Грузополучатель или иное лицо, уполномоченное на получение груза, при приеме без признаков нарушения упаковки, имевших место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оплачиваются лицом по инициативе которого проводилась проверка груза и составляют 500 (пятьсот) рублей за каждый (полный, не полный) час проведения проверки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4.10. Грузополучатель или иное лицо, уполномоченное на получение груза, при приеме груза по адресу Получателя по количеству мест без признаков нарушения упаковки либо с нарушением упаковки, имевших место и зафиксированными при приеме груза у Грузоотправителя, имеет право </w:t>
      </w:r>
      <w:r w:rsidRPr="00335BE4">
        <w:rPr>
          <w:rFonts w:ascii="Times New Roman" w:eastAsia="Times New Roman" w:hAnsi="Times New Roman" w:cs="Times New Roman"/>
          <w:sz w:val="23"/>
          <w:szCs w:val="23"/>
          <w:lang w:eastAsia="ru-RU"/>
        </w:rPr>
        <w:lastRenderedPageBreak/>
        <w:t xml:space="preserve">требовать его осмотра и проверки его внутреннего состояния. Вызванные этим расходы Экспедитора оплачиваются лицом, по инициативе которого производилась проверка груза и составляют: 500 (пятьсот) рублей за каждый (полный, не полный) час проведения проверки груза плюс стоимость простоя по прайсу, размещенному на сайте Экспедитора: </w:t>
      </w:r>
      <w:hyperlink r:id="rId12"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Calibri" w:hAnsi="Times New Roman" w:cs="Times New Roman"/>
          <w:color w:val="0563C1" w:themeColor="hyperlink"/>
          <w:sz w:val="23"/>
          <w:szCs w:val="23"/>
          <w:u w:val="single"/>
        </w:rPr>
        <w:t>.</w:t>
      </w:r>
      <w:r w:rsidRPr="00335BE4">
        <w:rPr>
          <w:rFonts w:ascii="Times New Roman" w:eastAsia="Times New Roman" w:hAnsi="Times New Roman" w:cs="Times New Roman"/>
          <w:sz w:val="23"/>
          <w:szCs w:val="23"/>
          <w:lang w:eastAsia="ru-RU"/>
        </w:rPr>
        <w:t xml:space="preserve">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4.11. Экспедитор рассчитывает объем, занимаемый грузом в пространстве с использованием измерительных приборов (с погрешностью не более 5 (пяти) % применяемых средств и способов измерения) с учетом следующего: объем груза равен произведению длин всех его сторон (длина, ширина, высота груза) определяемых в метрах. При этом измерение длин сторон груза производится с точностью до 1 сантиметра – 0,01м. Объем негабаритного груза или груза со сложной геометрической формой, рассчитывается посредством замера длин его сторон по максимальным габаритам такого груза, чтобы при этом все углы сторон транспортной упаковки груза составляли 90 градусов, а стороны имели форму четырехугольника.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4.12. На основании письменного заявления Клиента, полученного Экспедитором последний может предоставить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50,00 (пятьдесят) рублей за каждый документ по каждой перевозке.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4.13. За хранение груза свыше трех рабочих дней, с момента уведомления получателя о прибытии груза телефонограммой, дополнительно взимается 10 % от стоимости перевозки за каждый день хранения.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4.14. В случае если при выдаче груза Грузополучателю установлено расхождение по количеству, качеству составляется двухсторонний акт общей формы, по форме разработанной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4.15. По истечении шести месяцев хранения груза в терминале Экспедитора последний вправе по своему усмотрению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 ОТВЕТСТВЕННОСТЬ СТОРОН</w:t>
      </w:r>
    </w:p>
    <w:p w:rsidR="00335BE4" w:rsidRPr="00335BE4" w:rsidRDefault="00335BE4" w:rsidP="00335BE4">
      <w:pPr>
        <w:spacing w:after="0" w:line="240" w:lineRule="auto"/>
        <w:outlineLvl w:val="0"/>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5.1. Экспедитор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5.1.1. Экспедитор отвечает за груз с момента его приема до момента его вручения получателю и несет ответственность перед Клиентом в пределах, оговоренных условиями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5.1.2. В случае утраты, недостачи или порчи груза Экспедитор, при уведомлении Клиента об утрате, недостаче или повреждении, оказывает максимальное содействие в розыске груза и несет ответственность за реальный ущерб (статья 15 ГК РФ) в соответствие с главой 25 ГК РФ и ст. 7 ФЗ от 30.06.2003 № 87-ФЗ «О транспортно-экспедиционной деятельности».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5.1.3.</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Экспедитор несет ответственность за убытки в виде упущенной выгоды (статья 15 ГК РФ), причиненные Клиенту вследствие утраты или повреждения грузов, с момента передачи груза Экспедитору и до момента выдачи его получателю, при наличии вины Экспедитора, в размере не более уплаченного вознаграждения Экспедитору.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5.1.4. Экспедитор не несет ответственности: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внутритарную недостачу содержимого грузовых мест при целостности наружной упаковки и (или) ненарушенных пломбах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утрату, недостачу или порчу груза, если при сдаче груза к перевозке не указывались особые свойства, требующие особых условий или мер предосторожности;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отсутствие получателя по указанным Клиентом адресам и телефонам;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невыполнение своих обязательств, в случае, если это невыполнение прямо или косвенно явилось следствием форс-мажорных обстоятельств: действий властей или государственных органов, забастовок, стихийных бедствий, военных действий, катастроф и других обстоятельств непреодолимой силы, а также явлений природного и техногенного характера.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5.1.5. Возвращение Клиенту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поврежденного(испорченного) груза Экспедитором не производится.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5.1.6. В случае привлечения Сторонами третьих лиц для выполнения своих обязанностей по настоящему Договору, Стороны несут ответственность за их действия как за свои собственные.</w:t>
      </w: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5.2. Клиент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5.2.1. За достоверность и точность сведений о грузе (включая указанные п.2.1.4 Договора), предоставляемых Экспедитору,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5.2.2. За точную, полную и правильную информацию о координатах Получателя.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5.2.3. За надлежащую упаковку и отправительскую маркировку.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5.2.4. За своевременное извещение Экспедитора о каких-либо изменениях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5.2.5. В случае отсутствия, недостачи, или недостоверности необходимой для исполнения договора информации Клиент возмещает Экспедитору все расходы по возврату, хранению и/или переадресации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5.2.6. За несвоевременную оплату оказанных услуг Экспедитора Клиент выплачивает пеню из расчета 0,1% от суммы денежного обязательства за каждый день просрочки.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5.2.7. За возникшую порчу груза вследствие его удержания Экспедиторам по основаниям предусмотренным настоящим договорам.</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 Клиент уведомлен и согласен, что ответственность Экспедитора не может превышать объявленной Клиентом стоимости груза. 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вследствие нарушения Клиентом данной гарантии.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5.3.1. Стороны определили, что Экспедитор вправе не проверять достоверность объявленной стоимости груза.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5.3.2. 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п.4.6.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5.4.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внутритарную недостачу.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5.5.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5.6. Клиент отвечает за действия/бездействие Грузоотправителя и /или Грузополучателя при исполнении настоящего Договора, как за свои собственные.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5.7. При отказе лица, указанного Клиентом в качестве Грузоотправителя, Грузополучателя и/или Плательщика, от сдачи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Договору.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5.8. Стороны определили, что проценты, определенные ст. 317.1. ГК РФ, Сторонами не начисляются и не оплачиваются.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6. КОНФИДЕНЦИАЛЬНОСТЬ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6.3. Ограничения относительно разглашения информации не относятся к общедоступной информации или информации, подлежащей представлению в государственные органы в силу предписания законодательства.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6.4. Обязанность доказательства нарушения положений настоящей статьи возлагается на Сторону, заявляющую о таком нарушении.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6.5.  Защита прав Сторон теряет силу по истечении 3 (трех) лет с момента окончания действия Договора.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7. ЗАКЛЮЧИТЕЛЬНЫЕ ПОЛОЖЕНИЯ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 Настоящий Договор вступает в силу со дня подписания его двумя сторонами и действует до 31 декабря 20</w:t>
      </w:r>
      <w:r w:rsidR="00BF5335">
        <w:rPr>
          <w:rFonts w:ascii="Times New Roman" w:eastAsia="Times New Roman" w:hAnsi="Times New Roman" w:cs="Times New Roman"/>
          <w:sz w:val="23"/>
          <w:szCs w:val="23"/>
          <w:lang w:eastAsia="ru-RU"/>
        </w:rPr>
        <w:t>__</w:t>
      </w:r>
      <w:r w:rsidRPr="00335BE4">
        <w:rPr>
          <w:rFonts w:ascii="Times New Roman" w:eastAsia="Times New Roman" w:hAnsi="Times New Roman" w:cs="Times New Roman"/>
          <w:sz w:val="23"/>
          <w:szCs w:val="23"/>
          <w:lang w:eastAsia="ru-RU"/>
        </w:rPr>
        <w:t xml:space="preserve"> г.</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7.2. Действие договора пролонгируется на каждый последующий календарный год, если за 15 дней до окончания срока Договора ни одна из сторон не уведомит другую об отсутствии намерения продолжать договорные отношения.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7.3. Действие настоящего Договора может быть прекращено досрочно по основаниям и в порядке, предусмотренным ст.ст.450-453 Гражданского кодекса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7.4. Прекращение действия настоящего Договора не освобождает Стороны от выполнения обязательств, возникших до его прекращения.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7.5. Все разногласия по настоящему Договору стороны будут стремиться урегулировать путем переговоров.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7.6. Для всех споров по настоящему договору обязателен досудебный претензионный порядок урегулирования, который считается соблюденным, а претензия поданной при условии предоставления в приложении к претензии всех необходимых документов, достаточных для полного и всестороннего рассмотрения заявленных требований (перечень документов, содержащих приложение к претензии утвержден приказом Экспедитора и расположен на сайте </w:t>
      </w:r>
      <w:hyperlink r:id="rId13"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viteka</w:t>
        </w:r>
        <w:r w:rsidRPr="00335BE4">
          <w:rPr>
            <w:rFonts w:ascii="Times New Roman" w:eastAsia="Calibri" w:hAnsi="Times New Roman" w:cs="Times New Roman"/>
            <w:color w:val="0000FF"/>
            <w:sz w:val="23"/>
            <w:szCs w:val="23"/>
            <w:u w:val="single"/>
          </w:rPr>
          <w:t>.</w:t>
        </w:r>
        <w:r w:rsidRPr="00335BE4">
          <w:rPr>
            <w:rFonts w:ascii="Times New Roman" w:eastAsia="Calibri" w:hAnsi="Times New Roman" w:cs="Times New Roman"/>
            <w:color w:val="0000FF"/>
            <w:sz w:val="23"/>
            <w:szCs w:val="23"/>
            <w:u w:val="single"/>
            <w:lang w:val="en-US"/>
          </w:rPr>
          <w:t>ru</w:t>
        </w:r>
      </w:hyperlink>
      <w:r w:rsidRPr="00335BE4">
        <w:rPr>
          <w:rFonts w:ascii="Times New Roman" w:eastAsia="Times New Roman" w:hAnsi="Times New Roman" w:cs="Times New Roman"/>
          <w:sz w:val="23"/>
          <w:szCs w:val="23"/>
          <w:lang w:eastAsia="ru-RU"/>
        </w:rPr>
        <w:t xml:space="preserve">). В случае предъявления претензии без полного пакета необходимых документов, либо отдельного документа претензия считается не поданной, досудебный порядок не соблюденным.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7.7. Все споры по настоящему договору или в связи с ним, в том числе касающиеся его заключения, существования, действительности, исполнения, изменения, прекращения, а также последствий этого, подлежат рассмотрению в Арбитражном суде Новосибирской области, в Центральном районном суде города Новосибирска, либо Мировым судьей судебного участка №4 Центрального судебного района города Новосибирска.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7.8. Присоединяясь к условиям настоящего договора, Клиент дает свое согласие на сбор на получение информации об 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Экспедитору, в связи с указанием Клиентом некорректных данных в настоящем договоре в полном объеме. Настоящее согласие является бессрочным и может быть отозвано Клиентом в любой момент посредством направления Экспедитору уведомления об отказе от получения информации об услугах Экспедитора. Согласие будет считаться отозванным в течение 1 (одного) дня с момента получения уведомления.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7.9. 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Экспедитор осуществляет обработку персональных данных Клиента в течение срока оказания транспортно-экспедиционных услуг, а также в течение пяти лет с даты прекращения оказания таких услуг. По истечению указанного срока персональные данные Клиента подлежат уничтожению.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7.10.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w:t>
      </w:r>
      <w:r w:rsidRPr="00335BE4">
        <w:rPr>
          <w:rFonts w:ascii="Times New Roman" w:eastAsia="Times New Roman" w:hAnsi="Times New Roman" w:cs="Times New Roman"/>
          <w:sz w:val="23"/>
          <w:szCs w:val="23"/>
          <w:lang w:eastAsia="ru-RU"/>
        </w:rPr>
        <w:lastRenderedPageBreak/>
        <w:t>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7.11. Стороны осуществляют обмен документами в электронном виде. Стороны признают, что полученные ими электронные документы, заверенные электронной цифровой подписью (ЭЦП) уполномоченных лиц, юридически эквивалентны документам на бумажных носителях, заверенным соответствующими подписями и оттиском печатей сторон.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7.12. Все изменения и дополнения условий настоящего договора, совершенные в письменной форме, вступают в силу с момента их подписания.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7.13. В случае изменения банковских реквизитов, адреса местонахождения, номеров средств связи Стороны обязаны в течение 5 (пяти) рабочих дней сообщить об этом другой стороне, в противном случае все документы, информация, направленные по указанным в настоящем договоре реквизитам, адресам и средствам связи, считаются направленными надлежащим образом.</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7.14.</w:t>
      </w:r>
      <w:r w:rsidRPr="00335BE4">
        <w:rPr>
          <w:rFonts w:ascii="Times New Roman" w:eastAsia="Times New Roman" w:hAnsi="Times New Roman" w:cs="Times New Roman"/>
          <w:sz w:val="23"/>
          <w:szCs w:val="23"/>
          <w:lang w:eastAsia="ru-RU"/>
        </w:rPr>
        <w:t xml:space="preserve"> В случаях, не предусмотренных настоящим Договором, стороны руководствуются действующим законодательством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7.15. Настоящий Договор составлен на Русском языке в двух экземплярах, имеющих равную юридическую силу.</w:t>
      </w: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ЮРИДИЧЕСКИЕ АДРЕСА И РЕКВИЗИТЫ СТОРОН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7C3DC7" w:rsidRPr="007C3DC7" w:rsidTr="007265BC">
        <w:trPr>
          <w:trHeight w:val="284"/>
        </w:trPr>
        <w:tc>
          <w:tcPr>
            <w:tcW w:w="4961"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ЭКСПЕДИТОР: </w:t>
            </w:r>
          </w:p>
        </w:tc>
        <w:tc>
          <w:tcPr>
            <w:tcW w:w="4820"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КЛИЕНТ: </w:t>
            </w:r>
          </w:p>
        </w:tc>
      </w:tr>
      <w:tr w:rsidR="007F3534" w:rsidRPr="007C3DC7" w:rsidTr="007265BC">
        <w:trPr>
          <w:trHeight w:val="7395"/>
        </w:trPr>
        <w:tc>
          <w:tcPr>
            <w:tcW w:w="4961" w:type="dxa"/>
            <w:shd w:val="clear" w:color="auto" w:fill="auto"/>
          </w:tcPr>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caps/>
                <w:sz w:val="23"/>
                <w:szCs w:val="23"/>
                <w:lang w:eastAsia="ru-RU"/>
              </w:rPr>
            </w:pPr>
            <w:r w:rsidRPr="007C3DC7">
              <w:rPr>
                <w:rFonts w:ascii="Times New Roman" w:eastAsia="Courier New" w:hAnsi="Times New Roman" w:cs="Times New Roman"/>
                <w:b/>
                <w:sz w:val="23"/>
                <w:szCs w:val="23"/>
                <w:lang w:eastAsia="ru-RU"/>
              </w:rPr>
              <w:t xml:space="preserve">ООО </w:t>
            </w:r>
            <w:r w:rsidRPr="007C3DC7">
              <w:rPr>
                <w:rFonts w:ascii="Times New Roman" w:eastAsia="Courier New" w:hAnsi="Times New Roman" w:cs="Times New Roman"/>
                <w:b/>
                <w:bCs/>
                <w:sz w:val="23"/>
                <w:szCs w:val="23"/>
                <w:lang w:eastAsia="ru-RU"/>
              </w:rPr>
              <w:t>«ВИТЭКА»</w:t>
            </w:r>
          </w:p>
          <w:p w:rsidR="00E149B6" w:rsidRPr="00BE0C2B"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BE0C2B">
              <w:rPr>
                <w:rFonts w:ascii="Times New Roman" w:eastAsia="Courier New" w:hAnsi="Times New Roman" w:cs="Times New Roman"/>
                <w:sz w:val="23"/>
                <w:szCs w:val="23"/>
                <w:lang w:eastAsia="ru-RU"/>
              </w:rPr>
              <w:t xml:space="preserve">Юридический адрес: </w:t>
            </w:r>
            <w:r w:rsidRPr="00BE0C2B">
              <w:rPr>
                <w:rFonts w:ascii="Times New Roman" w:eastAsia="Times New Roman" w:hAnsi="Times New Roman" w:cs="Times New Roman"/>
                <w:sz w:val="23"/>
                <w:szCs w:val="23"/>
                <w:lang w:eastAsia="ru-RU"/>
              </w:rPr>
              <w:t>630024 г.</w:t>
            </w:r>
            <w:r w:rsidRPr="00E149B6">
              <w:rPr>
                <w:rFonts w:ascii="Times New Roman" w:eastAsia="Times New Roman" w:hAnsi="Times New Roman" w:cs="Times New Roman"/>
                <w:sz w:val="23"/>
                <w:szCs w:val="23"/>
                <w:lang w:eastAsia="ru-RU"/>
              </w:rPr>
              <w:t xml:space="preserve"> </w:t>
            </w:r>
            <w:r w:rsidRPr="00BE0C2B">
              <w:rPr>
                <w:rFonts w:ascii="Times New Roman" w:eastAsia="Times New Roman" w:hAnsi="Times New Roman" w:cs="Times New Roman"/>
                <w:sz w:val="23"/>
                <w:szCs w:val="23"/>
                <w:lang w:eastAsia="ru-RU"/>
              </w:rPr>
              <w:t xml:space="preserve">Новосибирск, улица Чукотская, дом 2, 2 этаж </w:t>
            </w:r>
          </w:p>
          <w:p w:rsidR="00506210"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Фактический адрес: </w:t>
            </w:r>
            <w:r w:rsidR="00621758">
              <w:rPr>
                <w:rFonts w:ascii="Times New Roman" w:eastAsia="Times New Roman" w:hAnsi="Times New Roman" w:cs="Times New Roman"/>
                <w:sz w:val="23"/>
                <w:szCs w:val="23"/>
                <w:lang w:eastAsia="ru-RU"/>
              </w:rPr>
              <w:t xml:space="preserve">г </w:t>
            </w:r>
            <w:r w:rsidR="00506210">
              <w:rPr>
                <w:rFonts w:ascii="Times New Roman" w:eastAsia="Times New Roman" w:hAnsi="Times New Roman" w:cs="Times New Roman"/>
                <w:sz w:val="23"/>
                <w:szCs w:val="23"/>
                <w:lang w:eastAsia="ru-RU"/>
              </w:rPr>
              <w:t>Владивосток</w:t>
            </w:r>
            <w:r w:rsidR="00621758">
              <w:rPr>
                <w:rFonts w:ascii="Times New Roman" w:eastAsia="Times New Roman" w:hAnsi="Times New Roman" w:cs="Times New Roman"/>
                <w:sz w:val="23"/>
                <w:szCs w:val="23"/>
                <w:lang w:eastAsia="ru-RU"/>
              </w:rPr>
              <w:t xml:space="preserve">, ул. </w:t>
            </w:r>
            <w:r w:rsidR="00506210" w:rsidRPr="00506210">
              <w:rPr>
                <w:rFonts w:ascii="Times New Roman" w:eastAsia="Times New Roman" w:hAnsi="Times New Roman" w:cs="Times New Roman"/>
                <w:sz w:val="23"/>
                <w:szCs w:val="23"/>
                <w:lang w:eastAsia="ru-RU"/>
              </w:rPr>
              <w:t>Командорская, 11, стр.11</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ИНН </w:t>
            </w:r>
            <w:r w:rsidRPr="007C3DC7">
              <w:rPr>
                <w:rFonts w:ascii="Times New Roman" w:eastAsia="Times New Roman" w:hAnsi="Times New Roman" w:cs="Times New Roman"/>
                <w:sz w:val="23"/>
                <w:szCs w:val="23"/>
                <w:lang w:eastAsia="ru-RU"/>
              </w:rPr>
              <w:t>5403051423</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КПП </w:t>
            </w:r>
            <w:r w:rsidRPr="007C3DC7">
              <w:rPr>
                <w:rFonts w:ascii="Times New Roman" w:eastAsia="Times New Roman" w:hAnsi="Times New Roman" w:cs="Times New Roman"/>
                <w:sz w:val="23"/>
                <w:szCs w:val="23"/>
                <w:lang w:eastAsia="ru-RU"/>
              </w:rPr>
              <w:t>540301001</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ОГРН </w:t>
            </w:r>
            <w:r w:rsidRPr="007C3DC7">
              <w:rPr>
                <w:rFonts w:ascii="Times New Roman" w:eastAsia="Times New Roman" w:hAnsi="Times New Roman" w:cs="Times New Roman"/>
                <w:sz w:val="23"/>
                <w:szCs w:val="23"/>
                <w:lang w:eastAsia="ru-RU"/>
              </w:rPr>
              <w:t>1195476050967</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Контактный телефон: </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8-800-600-7-900 (звонок по России бесплатный)</w:t>
            </w:r>
          </w:p>
          <w:p w:rsidR="00E149B6" w:rsidRPr="00E149B6"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val="en-US" w:eastAsia="ru-RU"/>
              </w:rPr>
              <w:t>Web</w:t>
            </w:r>
            <w:r w:rsidRPr="00E149B6">
              <w:rPr>
                <w:rFonts w:ascii="Times New Roman" w:eastAsia="Courier New" w:hAnsi="Times New Roman" w:cs="Times New Roman"/>
                <w:sz w:val="23"/>
                <w:szCs w:val="23"/>
                <w:lang w:eastAsia="ru-RU"/>
              </w:rPr>
              <w:t>-</w:t>
            </w:r>
            <w:r w:rsidRPr="007C3DC7">
              <w:rPr>
                <w:rFonts w:ascii="Times New Roman" w:eastAsia="Courier New" w:hAnsi="Times New Roman" w:cs="Times New Roman"/>
                <w:sz w:val="23"/>
                <w:szCs w:val="23"/>
                <w:lang w:val="en-US" w:eastAsia="ru-RU"/>
              </w:rPr>
              <w:t>site</w:t>
            </w:r>
            <w:r w:rsidRPr="00E149B6">
              <w:rPr>
                <w:rFonts w:ascii="Times New Roman" w:eastAsia="Courier New" w:hAnsi="Times New Roman" w:cs="Times New Roman"/>
                <w:sz w:val="23"/>
                <w:szCs w:val="23"/>
                <w:lang w:eastAsia="ru-RU"/>
              </w:rPr>
              <w:t xml:space="preserve">: </w:t>
            </w:r>
            <w:hyperlink r:id="rId14" w:history="1">
              <w:r w:rsidRPr="007C3DC7">
                <w:rPr>
                  <w:rFonts w:ascii="Times New Roman" w:eastAsia="Courier New" w:hAnsi="Times New Roman" w:cs="Times New Roman"/>
                  <w:sz w:val="23"/>
                  <w:szCs w:val="23"/>
                  <w:u w:val="single"/>
                  <w:lang w:val="en-US" w:eastAsia="ru-RU"/>
                </w:rPr>
                <w:t>http</w:t>
              </w:r>
              <w:r w:rsidRPr="00E149B6">
                <w:rPr>
                  <w:rFonts w:ascii="Times New Roman" w:eastAsia="Courier New" w:hAnsi="Times New Roman" w:cs="Times New Roman"/>
                  <w:sz w:val="23"/>
                  <w:szCs w:val="23"/>
                  <w:u w:val="single"/>
                  <w:lang w:eastAsia="ru-RU"/>
                </w:rPr>
                <w:t>://</w:t>
              </w:r>
              <w:r w:rsidRPr="007C3DC7">
                <w:rPr>
                  <w:rFonts w:ascii="Times New Roman" w:eastAsia="Courier New" w:hAnsi="Times New Roman" w:cs="Times New Roman"/>
                  <w:sz w:val="23"/>
                  <w:szCs w:val="23"/>
                  <w:u w:val="single"/>
                  <w:lang w:val="en-US" w:eastAsia="ru-RU"/>
                </w:rPr>
                <w:t>viteka</w:t>
              </w:r>
              <w:r w:rsidRPr="00E149B6">
                <w:rPr>
                  <w:rFonts w:ascii="Times New Roman" w:eastAsia="Courier New" w:hAnsi="Times New Roman" w:cs="Times New Roman"/>
                  <w:sz w:val="23"/>
                  <w:szCs w:val="23"/>
                  <w:u w:val="single"/>
                  <w:lang w:eastAsia="ru-RU"/>
                </w:rPr>
                <w:t>.</w:t>
              </w:r>
              <w:r w:rsidRPr="007C3DC7">
                <w:rPr>
                  <w:rFonts w:ascii="Times New Roman" w:eastAsia="Courier New" w:hAnsi="Times New Roman" w:cs="Times New Roman"/>
                  <w:sz w:val="23"/>
                  <w:szCs w:val="23"/>
                  <w:u w:val="single"/>
                  <w:lang w:val="en-US" w:eastAsia="ru-RU"/>
                </w:rPr>
                <w:t>ru</w:t>
              </w:r>
              <w:r w:rsidRPr="00E149B6">
                <w:rPr>
                  <w:rFonts w:ascii="Times New Roman" w:eastAsia="Courier New" w:hAnsi="Times New Roman" w:cs="Times New Roman"/>
                  <w:sz w:val="23"/>
                  <w:szCs w:val="23"/>
                  <w:u w:val="single"/>
                  <w:lang w:eastAsia="ru-RU"/>
                </w:rPr>
                <w:t>/</w:t>
              </w:r>
            </w:hyperlink>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Р/с </w:t>
            </w:r>
            <w:r w:rsidRPr="007C3DC7">
              <w:rPr>
                <w:rFonts w:ascii="Times New Roman" w:eastAsia="Times New Roman" w:hAnsi="Times New Roman" w:cs="Times New Roman"/>
                <w:sz w:val="23"/>
                <w:szCs w:val="23"/>
                <w:lang w:eastAsia="ru-RU"/>
              </w:rPr>
              <w:t>40702810323240002545</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филиал «Новосибирский» АО «АЛЬФА-БАНК»</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Times New Roman" w:hAnsi="Times New Roman" w:cs="Times New Roman"/>
                <w:sz w:val="23"/>
                <w:szCs w:val="23"/>
                <w:lang w:eastAsia="ru-RU"/>
              </w:rPr>
              <w:t>БИК</w:t>
            </w:r>
            <w:r w:rsidRPr="007C3DC7">
              <w:rPr>
                <w:rFonts w:ascii="Times New Roman" w:eastAsia="Courier New"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045004774</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К/с </w:t>
            </w:r>
            <w:r w:rsidRPr="007C3DC7">
              <w:rPr>
                <w:rFonts w:ascii="Times New Roman" w:eastAsia="Times New Roman" w:hAnsi="Times New Roman" w:cs="Times New Roman"/>
                <w:sz w:val="23"/>
                <w:szCs w:val="23"/>
                <w:lang w:eastAsia="ru-RU"/>
              </w:rPr>
              <w:t>30101810600000000774</w:t>
            </w: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___________ </w:t>
            </w:r>
            <w:r w:rsidR="00506210">
              <w:rPr>
                <w:rFonts w:ascii="Times New Roman" w:eastAsia="Times New Roman" w:hAnsi="Times New Roman" w:cs="Times New Roman"/>
                <w:sz w:val="23"/>
                <w:szCs w:val="23"/>
                <w:lang w:eastAsia="ru-RU"/>
              </w:rPr>
              <w:t>Е</w:t>
            </w:r>
            <w:r w:rsidR="00A63C21">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В</w:t>
            </w:r>
            <w:r w:rsidR="00A63C21">
              <w:rPr>
                <w:rFonts w:ascii="Times New Roman" w:eastAsia="Times New Roman" w:hAnsi="Times New Roman" w:cs="Times New Roman"/>
                <w:sz w:val="23"/>
                <w:szCs w:val="23"/>
                <w:lang w:eastAsia="ru-RU"/>
              </w:rPr>
              <w:t xml:space="preserve">. </w:t>
            </w:r>
            <w:r w:rsidR="00CC7726">
              <w:rPr>
                <w:rFonts w:ascii="Times New Roman" w:eastAsia="Times New Roman" w:hAnsi="Times New Roman" w:cs="Times New Roman"/>
                <w:sz w:val="23"/>
                <w:szCs w:val="23"/>
                <w:lang w:eastAsia="ru-RU"/>
              </w:rPr>
              <w:t>К</w:t>
            </w:r>
            <w:r w:rsidR="00506210">
              <w:rPr>
                <w:rFonts w:ascii="Times New Roman" w:eastAsia="Times New Roman" w:hAnsi="Times New Roman" w:cs="Times New Roman"/>
                <w:sz w:val="23"/>
                <w:szCs w:val="23"/>
                <w:lang w:eastAsia="ru-RU"/>
              </w:rPr>
              <w:t>аминский</w:t>
            </w:r>
          </w:p>
          <w:p w:rsidR="00E149B6" w:rsidRDefault="00E149B6" w:rsidP="00E149B6">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p>
          <w:p w:rsidR="007F3534"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r w:rsidR="00E27DB0">
              <w:rPr>
                <w:rFonts w:ascii="Times New Roman" w:eastAsia="Times New Roman" w:hAnsi="Times New Roman" w:cs="Times New Roman"/>
                <w:sz w:val="23"/>
                <w:szCs w:val="23"/>
                <w:lang w:eastAsia="ru-RU"/>
              </w:rPr>
              <w:t xml:space="preserve">                       </w:t>
            </w:r>
          </w:p>
          <w:p w:rsidR="007F3534" w:rsidRDefault="00A63C21" w:rsidP="007F353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Доверенность №</w:t>
            </w:r>
            <w:r w:rsidR="00506210" w:rsidRPr="00506210">
              <w:rPr>
                <w:rFonts w:ascii="Times New Roman" w:eastAsia="Times New Roman" w:hAnsi="Times New Roman" w:cs="Times New Roman"/>
                <w:sz w:val="23"/>
                <w:szCs w:val="23"/>
                <w:lang w:eastAsia="ru-RU"/>
              </w:rPr>
              <w:t>42-2024</w:t>
            </w:r>
            <w:r>
              <w:rPr>
                <w:rFonts w:ascii="Times New Roman" w:eastAsia="Times New Roman" w:hAnsi="Times New Roman" w:cs="Times New Roman"/>
                <w:sz w:val="23"/>
                <w:szCs w:val="23"/>
                <w:lang w:eastAsia="ru-RU"/>
              </w:rPr>
              <w:t xml:space="preserve"> от </w:t>
            </w:r>
            <w:r w:rsidR="0052766D">
              <w:rPr>
                <w:rFonts w:ascii="Times New Roman" w:eastAsia="Times New Roman" w:hAnsi="Times New Roman" w:cs="Times New Roman"/>
                <w:sz w:val="23"/>
                <w:szCs w:val="23"/>
                <w:lang w:eastAsia="ru-RU"/>
              </w:rPr>
              <w:t>1</w:t>
            </w:r>
            <w:r w:rsidR="00506210">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0</w:t>
            </w:r>
            <w:r w:rsidR="00E60B38">
              <w:rPr>
                <w:rFonts w:ascii="Times New Roman" w:eastAsia="Times New Roman" w:hAnsi="Times New Roman" w:cs="Times New Roman"/>
                <w:sz w:val="23"/>
                <w:szCs w:val="23"/>
                <w:lang w:eastAsia="ru-RU"/>
              </w:rPr>
              <w:t>6</w:t>
            </w:r>
            <w:r>
              <w:rPr>
                <w:rFonts w:ascii="Times New Roman" w:eastAsia="Times New Roman" w:hAnsi="Times New Roman" w:cs="Times New Roman"/>
                <w:sz w:val="23"/>
                <w:szCs w:val="23"/>
                <w:lang w:eastAsia="ru-RU"/>
              </w:rPr>
              <w:t>.202</w:t>
            </w:r>
            <w:r w:rsidR="00E60B38">
              <w:rPr>
                <w:rFonts w:ascii="Times New Roman" w:eastAsia="Times New Roman" w:hAnsi="Times New Roman" w:cs="Times New Roman"/>
                <w:sz w:val="23"/>
                <w:szCs w:val="23"/>
                <w:lang w:eastAsia="ru-RU"/>
              </w:rPr>
              <w:t>4</w:t>
            </w:r>
            <w:bookmarkStart w:id="0" w:name="_GoBack"/>
            <w:bookmarkEnd w:id="0"/>
            <w:r w:rsidR="007F3534">
              <w:rPr>
                <w:rFonts w:ascii="Times New Roman" w:eastAsia="Times New Roman" w:hAnsi="Times New Roman" w:cs="Times New Roman"/>
                <w:sz w:val="23"/>
                <w:szCs w:val="23"/>
                <w:lang w:eastAsia="ru-RU"/>
              </w:rPr>
              <w:t xml:space="preserve"> г.</w:t>
            </w:r>
          </w:p>
          <w:p w:rsidR="00E27DB0" w:rsidRPr="007C3DC7" w:rsidRDefault="00E27DB0"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c>
          <w:tcPr>
            <w:tcW w:w="4820" w:type="dxa"/>
            <w:shd w:val="clear" w:color="auto" w:fill="auto"/>
          </w:tcPr>
          <w:p w:rsidR="007F3534" w:rsidRPr="007C3DC7" w:rsidRDefault="007F3534" w:rsidP="007F3534">
            <w:pPr>
              <w:spacing w:after="0" w:line="240" w:lineRule="auto"/>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bCs/>
                <w:sz w:val="23"/>
                <w:szCs w:val="23"/>
                <w:lang w:eastAsia="ru-RU"/>
              </w:rPr>
              <w:t>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Юридический адрес:</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Фактический адрес: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ИНН 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КПП _________________________________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Тел: __________________________________</w:t>
            </w:r>
          </w:p>
          <w:p w:rsidR="007F3534" w:rsidRPr="007C3DC7" w:rsidRDefault="007F3534" w:rsidP="007F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р/с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Наименование банка</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БИК  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ОКПО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val="en-US" w:eastAsia="ru-RU"/>
              </w:rPr>
              <w:t>e</w:t>
            </w:r>
            <w:r w:rsidRPr="007C3DC7">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sz w:val="23"/>
                <w:szCs w:val="23"/>
                <w:lang w:val="en-US" w:eastAsia="ru-RU"/>
              </w:rPr>
              <w:t>mail</w:t>
            </w:r>
            <w:r w:rsidRPr="007C3DC7">
              <w:rPr>
                <w:rFonts w:ascii="Times New Roman" w:eastAsia="Times New Roman" w:hAnsi="Times New Roman" w:cs="Times New Roman"/>
                <w:sz w:val="23"/>
                <w:szCs w:val="23"/>
                <w:lang w:eastAsia="ru-RU"/>
              </w:rPr>
              <w:t>: ________________________________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
          <w:p w:rsidR="007F3534" w:rsidRDefault="007F3534" w:rsidP="007F353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Директор  </w:t>
            </w:r>
            <w:r w:rsidRPr="007C3DC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____________  ____________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r>
    </w:tbl>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Default="00F907C5" w:rsidP="00F907C5">
      <w:pPr>
        <w:spacing w:after="0" w:line="240" w:lineRule="auto"/>
        <w:jc w:val="both"/>
        <w:rPr>
          <w:rFonts w:ascii="Times New Roman" w:eastAsia="Times New Roman" w:hAnsi="Times New Roman" w:cs="Times New Roman"/>
          <w:sz w:val="23"/>
          <w:szCs w:val="23"/>
          <w:lang w:eastAsia="ru-RU"/>
        </w:rPr>
      </w:pPr>
    </w:p>
    <w:p w:rsidR="00EC280A" w:rsidRDefault="00EC280A" w:rsidP="00F907C5">
      <w:pPr>
        <w:spacing w:after="0" w:line="240" w:lineRule="auto"/>
        <w:jc w:val="both"/>
        <w:rPr>
          <w:rFonts w:ascii="Times New Roman" w:eastAsia="Times New Roman" w:hAnsi="Times New Roman" w:cs="Times New Roman"/>
          <w:sz w:val="23"/>
          <w:szCs w:val="23"/>
          <w:lang w:eastAsia="ru-RU"/>
        </w:rPr>
      </w:pPr>
    </w:p>
    <w:p w:rsidR="00F907C5" w:rsidRDefault="00F907C5" w:rsidP="00F907C5">
      <w:pPr>
        <w:spacing w:after="0" w:line="240" w:lineRule="auto"/>
        <w:jc w:val="both"/>
        <w:rPr>
          <w:rFonts w:ascii="Times New Roman" w:eastAsia="Times New Roman" w:hAnsi="Times New Roman" w:cs="Times New Roman"/>
          <w:sz w:val="23"/>
          <w:szCs w:val="23"/>
          <w:lang w:eastAsia="ru-RU"/>
        </w:rPr>
      </w:pPr>
    </w:p>
    <w:p w:rsidR="00EC280A" w:rsidRPr="007C3DC7" w:rsidRDefault="00EC280A"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lastRenderedPageBreak/>
        <w:t>ТИПОВЫЕ ТРЕБОВАНИЯ К ТАРЕ (УПАКОВКЕ) ГРУЗА</w:t>
      </w: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(упаковка) должна обеспечивать сохранность при транспортировке.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должна быть маркирована, в том числе в соответствие с предупредительными знаками, регламентируемыми ГОСТ 14192-96.</w:t>
      </w: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В случаях транспортировки груза транспортными пакетами (паллеты), последние должны отвечать требованиям, предусмотренным настоящим пунктом: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-груз должен быть размещен на деревянных поддонах точно по их габаритам и запаллечен термоусадочной пленкой стрейч не менее, чем на два оборота (либо картонный короб стянут металлической лентой); высота паллета не должна превышать </w:t>
      </w:r>
      <w:smartTag w:uri="urn:schemas-microsoft-com:office:smarttags" w:element="metricconverter">
        <w:smartTagPr>
          <w:attr w:name="ProductID" w:val="1,7 метра"/>
        </w:smartTagPr>
        <w:r w:rsidRPr="007C3DC7">
          <w:rPr>
            <w:rFonts w:ascii="Times New Roman" w:eastAsia="Times New Roman" w:hAnsi="Times New Roman" w:cs="Times New Roman"/>
            <w:sz w:val="23"/>
            <w:szCs w:val="23"/>
            <w:lang w:eastAsia="ru-RU"/>
          </w:rPr>
          <w:t>1,7 метра</w:t>
        </w:r>
      </w:smartTag>
      <w:r w:rsidRPr="007C3DC7">
        <w:rPr>
          <w:rFonts w:ascii="Times New Roman" w:eastAsia="Times New Roman" w:hAnsi="Times New Roman" w:cs="Times New Roman"/>
          <w:sz w:val="23"/>
          <w:szCs w:val="23"/>
          <w:lang w:eastAsia="ru-RU"/>
        </w:rPr>
        <w:t>, вес не более 1,5 тонны; верх паллета закрыт картонной крышкой, прикрывающий верхний ряд коробок не менее, чем наполовину.</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УПАКОВКЕ ИЗ ГОФРИРОВАННОГО КАРТОНА С ПЕРЕГОРОДКАМИ, ЛИБО АМОРТИЗАЦИОННЫМИ ПРОКЛАДКАМИ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Компакт-диски, сухие медикаменты (например, такие как: таблетки, бинты, вата и т.д), хозяйственные товары, металлическая и одноразовая посуда, обувь, семена, канцтовары, полиграфическая продукция, аксессуары, комплектующие, галантерея, мягкие игрушки, спортивный и садовый инвентарь (кроме садовых машин и газонокосилок), аксессуары для животных (кроме аквариумов и других хрупких изделий), инструменты (бензоинструмент, ручной инструмент, электроинструмент).</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Для упаковки груза с предметами текстиля, ковровых и других мягких изделий, не входящих по своим размерам в стандартную картонную упаковку может использоваться мягкая оболочка (полипропиленовый мешок). При этом вложение должно быть предварительно упаковано в полиэтиленовую пленку или другой непромокаемый материал. </w:t>
      </w: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Для упаковки кабеля должны использоваться барабаны.</w:t>
      </w:r>
    </w:p>
    <w:p w:rsidR="00F907C5" w:rsidRPr="007C3DC7" w:rsidRDefault="00F907C5" w:rsidP="00F907C5">
      <w:pPr>
        <w:spacing w:after="0" w:line="240" w:lineRule="auto"/>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ЖЕСТСКОЙ УПАКОВКЕ (ОБРЕШЕТКА)</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 Бытовая и оргтехника,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телефоны,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телевизоры,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мониторы,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принтеры,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ноутбуки,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плазменные и ЖК панели,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СВЧ,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системные блоки,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кассовые аппараты,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бытовые кондиционеры,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 и электроплиты,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стиральные машины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2. Агрегаты,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садовые машины,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газонокосилки,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мотоциклы,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велосипеды,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снегоходы,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гидроциклы, квадроциклы и другая мото – 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компрессора любых видов и шкафы управления,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лодки, за исключением резиновых лодок, упакованных в сумки.</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3. Грузы, в составе которых есть стеклянные или керамические элементы (сделанные из стекла или керамики),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витрины,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стеклянная или керамическая посуда,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сантехника,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кафельная плитка,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декоративный камень и другие виды стеклянной или керамической продукции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4. Пластмассовые изделия,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пластиковая тара любого объема,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хозяйственные товары из пластмассы,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аксессуары для животных (аквариум и т.д.),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игрушки,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пластиковые листы.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5. Автомобильные запчасти,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бампера б/у,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стекла,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детали (элементы) кузова автомобиля (двери, капот, крылья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двигатели,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трансмиссия,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диски,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оптика (фары, фонари, стекла на фары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6. Жидкие и текучие грузы, упакованные в канистры, бочки, ведра, пластиковые ведра,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автохимия,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жидкие отделочные материалы,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медикаменты жидкие,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бытовая химия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7. Мебель,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столешницы,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корпусная мебель в сборе или разобранном состоянии,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мягкая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деревянная или пластиковая (пластмассовая)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бильярдные столы или их элементы,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 имеющая стеклянные элементы,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мебельные комплектующие (столешницы, двери, фасады, витрины) и т.д. </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Хрупкие предметы интерьера,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светильники,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люстры,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вазы,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картины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9. Сыпучие грузы в мешках (кусковые, гранулированные и пылеобразные), например, такие как: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песок,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камни,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сухие отделочные материалы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10. Строительные материалы,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листы металлические, ПВХ, пластиковые и др.</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двери,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подоконники,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 для жалюзи, окон,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материалы для натяжных потолков,</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плинтус,</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панели и т.д.</w:t>
      </w:r>
    </w:p>
    <w:p w:rsidR="00F907C5" w:rsidRPr="00FD4354" w:rsidRDefault="00F907C5" w:rsidP="00FD4354">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11. Сантехника,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унитазы,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ванны,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раковины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12. Промышленное оборудование или механизмы, выставочные стенды и оборудование для выставок, не имеющие жесткой упаковки надлежащего качества, медицинское оборудование, торговое оборудование, оборудование для салонов красоты и студий загара, например, такое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станки,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конвейерное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медицинские кресла,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солярий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13. Хрупкая сувенирная продукция,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часы,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пепельницы,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кружки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14. Огнетушители.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15. Груз, транспортировка которого без дополнительной жесткой упаковки может привести к повреждению других грузов или его самого.</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p>
    <w:p w:rsidR="003979C8" w:rsidRPr="007C3DC7" w:rsidRDefault="003979C8">
      <w:pPr>
        <w:rPr>
          <w:sz w:val="23"/>
          <w:szCs w:val="23"/>
        </w:rPr>
      </w:pPr>
    </w:p>
    <w:sectPr w:rsidR="003979C8" w:rsidRPr="007C3DC7" w:rsidSect="005A2224">
      <w:footerReference w:type="even" r:id="rId15"/>
      <w:footerReference w:type="default" r:id="rId16"/>
      <w:pgSz w:w="11906" w:h="16838" w:code="9"/>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4857" w:rsidRDefault="00E24857">
      <w:pPr>
        <w:spacing w:after="0" w:line="240" w:lineRule="auto"/>
      </w:pPr>
      <w:r>
        <w:separator/>
      </w:r>
    </w:p>
  </w:endnote>
  <w:endnote w:type="continuationSeparator" w:id="0">
    <w:p w:rsidR="00E24857" w:rsidRDefault="00E2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C4" w:rsidRDefault="00E60B38" w:rsidP="00046F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3C21">
      <w:rPr>
        <w:rStyle w:val="a5"/>
        <w:noProof/>
      </w:rPr>
      <w:t>8</w:t>
    </w:r>
    <w:r>
      <w:rPr>
        <w:rStyle w:val="a5"/>
      </w:rPr>
      <w:fldChar w:fldCharType="end"/>
    </w:r>
  </w:p>
  <w:p w:rsidR="00615CC4" w:rsidRPr="009D0D64" w:rsidRDefault="007265BC" w:rsidP="00046FC1">
    <w:pPr>
      <w:pStyle w:val="a3"/>
      <w:ind w:right="360"/>
      <w:rPr>
        <w:sz w:val="20"/>
        <w:szCs w:val="20"/>
      </w:rPr>
    </w:pPr>
    <w:r w:rsidRPr="009D0D64">
      <w:rPr>
        <w:sz w:val="20"/>
        <w:szCs w:val="20"/>
      </w:rPr>
      <w:t xml:space="preserve">Экспедитор ________________                                                                              </w:t>
    </w:r>
    <w:r>
      <w:rPr>
        <w:sz w:val="20"/>
        <w:szCs w:val="20"/>
      </w:rPr>
      <w:t xml:space="preserve">           </w:t>
    </w:r>
    <w:r w:rsidRPr="009D0D64">
      <w:rPr>
        <w:sz w:val="20"/>
        <w:szCs w:val="20"/>
      </w:rPr>
      <w:t>Клиент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4857" w:rsidRDefault="00E24857">
      <w:pPr>
        <w:spacing w:after="0" w:line="240" w:lineRule="auto"/>
      </w:pPr>
      <w:r>
        <w:separator/>
      </w:r>
    </w:p>
  </w:footnote>
  <w:footnote w:type="continuationSeparator" w:id="0">
    <w:p w:rsidR="00E24857" w:rsidRDefault="00E24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38B2"/>
    <w:multiLevelType w:val="multilevel"/>
    <w:tmpl w:val="E146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5"/>
    <w:rsid w:val="00065085"/>
    <w:rsid w:val="00080651"/>
    <w:rsid w:val="000F36FE"/>
    <w:rsid w:val="000F4E41"/>
    <w:rsid w:val="00140144"/>
    <w:rsid w:val="001C0CB8"/>
    <w:rsid w:val="0021705F"/>
    <w:rsid w:val="00245A5A"/>
    <w:rsid w:val="002E5E86"/>
    <w:rsid w:val="00323C7E"/>
    <w:rsid w:val="00335BE4"/>
    <w:rsid w:val="00364015"/>
    <w:rsid w:val="003734FE"/>
    <w:rsid w:val="00374F12"/>
    <w:rsid w:val="0037515B"/>
    <w:rsid w:val="00394EFB"/>
    <w:rsid w:val="003979C8"/>
    <w:rsid w:val="00404173"/>
    <w:rsid w:val="004C6734"/>
    <w:rsid w:val="00506210"/>
    <w:rsid w:val="0052766D"/>
    <w:rsid w:val="00541822"/>
    <w:rsid w:val="00582442"/>
    <w:rsid w:val="005A2224"/>
    <w:rsid w:val="005E1425"/>
    <w:rsid w:val="00621758"/>
    <w:rsid w:val="007265BC"/>
    <w:rsid w:val="007C3DC7"/>
    <w:rsid w:val="007F3534"/>
    <w:rsid w:val="008A7709"/>
    <w:rsid w:val="008C3144"/>
    <w:rsid w:val="00995BF1"/>
    <w:rsid w:val="009A75D7"/>
    <w:rsid w:val="009D4DC0"/>
    <w:rsid w:val="009E7711"/>
    <w:rsid w:val="00A042E7"/>
    <w:rsid w:val="00A07A8E"/>
    <w:rsid w:val="00A63C21"/>
    <w:rsid w:val="00B3772D"/>
    <w:rsid w:val="00BB02BA"/>
    <w:rsid w:val="00BF5335"/>
    <w:rsid w:val="00C43247"/>
    <w:rsid w:val="00CA7F33"/>
    <w:rsid w:val="00CC7726"/>
    <w:rsid w:val="00CF7604"/>
    <w:rsid w:val="00E0478D"/>
    <w:rsid w:val="00E061F2"/>
    <w:rsid w:val="00E149B6"/>
    <w:rsid w:val="00E24857"/>
    <w:rsid w:val="00E27DB0"/>
    <w:rsid w:val="00E60B38"/>
    <w:rsid w:val="00E6794B"/>
    <w:rsid w:val="00E74C1E"/>
    <w:rsid w:val="00E75232"/>
    <w:rsid w:val="00EA6929"/>
    <w:rsid w:val="00EC280A"/>
    <w:rsid w:val="00F01D4C"/>
    <w:rsid w:val="00F237F6"/>
    <w:rsid w:val="00F907C5"/>
    <w:rsid w:val="00FD4354"/>
    <w:rsid w:val="00FE0DB0"/>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6D5733"/>
  <w15:chartTrackingRefBased/>
  <w15:docId w15:val="{C270C1EA-9B25-4D3C-8EBD-B26241C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0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907C5"/>
    <w:rPr>
      <w:rFonts w:ascii="Times New Roman" w:eastAsia="Times New Roman" w:hAnsi="Times New Roman" w:cs="Times New Roman"/>
      <w:sz w:val="24"/>
      <w:szCs w:val="24"/>
      <w:lang w:eastAsia="ru-RU"/>
    </w:rPr>
  </w:style>
  <w:style w:type="character" w:styleId="a5">
    <w:name w:val="page number"/>
    <w:basedOn w:val="a0"/>
    <w:rsid w:val="00F9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ka.ru" TargetMode="External"/><Relationship Id="rId13" Type="http://schemas.openxmlformats.org/officeDocument/2006/relationships/hyperlink" Target="http://www.vite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eka.ru" TargetMode="External"/><Relationship Id="rId12" Type="http://schemas.openxmlformats.org/officeDocument/2006/relationships/hyperlink" Target="http://www.vite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teka.ru" TargetMode="External"/><Relationship Id="rId4" Type="http://schemas.openxmlformats.org/officeDocument/2006/relationships/webSettings" Target="webSettings.xml"/><Relationship Id="rId9" Type="http://schemas.openxmlformats.org/officeDocument/2006/relationships/hyperlink" Target="http://www.viteka.ru" TargetMode="External"/><Relationship Id="rId14" Type="http://schemas.openxmlformats.org/officeDocument/2006/relationships/hyperlink" Target="http://vi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5639</Words>
  <Characters>32144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Мигужова Ольга Владимировна</dc:creator>
  <cp:keywords/>
  <dc:description/>
  <cp:lastModifiedBy>Мануйленко Анастасия Владимировна</cp:lastModifiedBy>
  <cp:revision>19</cp:revision>
  <dcterms:created xsi:type="dcterms:W3CDTF">2022-01-27T08:20:00Z</dcterms:created>
  <dcterms:modified xsi:type="dcterms:W3CDTF">2024-06-28T04:07:00Z</dcterms:modified>
</cp:coreProperties>
</file>